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DB" w:rsidRPr="00180ADB" w:rsidRDefault="00180ADB" w:rsidP="00141936">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IHBA"/>
    </w:p>
    <w:bookmarkEnd w:id="0"/>
    <w:p w:rsidR="00180ADB" w:rsidRPr="00180ADB" w:rsidRDefault="00180ADB" w:rsidP="00180ADB">
      <w:pPr>
        <w:spacing w:before="180" w:after="180" w:line="240" w:lineRule="auto"/>
        <w:jc w:val="center"/>
        <w:outlineLvl w:val="1"/>
        <w:rPr>
          <w:rFonts w:ascii="Helvetica" w:eastAsia="Times New Roman" w:hAnsi="Helvetica" w:cs="Helvetica"/>
          <w:b/>
          <w:bCs/>
          <w:color w:val="000000"/>
          <w:sz w:val="24"/>
          <w:szCs w:val="24"/>
        </w:rPr>
      </w:pPr>
      <w:r w:rsidRPr="00180ADB">
        <w:rPr>
          <w:rFonts w:ascii="Helvetica" w:eastAsia="Times New Roman" w:hAnsi="Helvetica" w:cs="Helvetica"/>
          <w:b/>
          <w:bCs/>
          <w:color w:val="000000"/>
          <w:sz w:val="24"/>
          <w:szCs w:val="24"/>
        </w:rPr>
        <w:t>Special Education Programs for Students with Disabilities</w:t>
      </w:r>
    </w:p>
    <w:p w:rsidR="00180ADB" w:rsidRPr="00180ADB" w:rsidRDefault="00180ADB" w:rsidP="00180ADB">
      <w:pPr>
        <w:spacing w:before="100" w:beforeAutospacing="1" w:after="180" w:line="240" w:lineRule="auto"/>
        <w:rPr>
          <w:rFonts w:ascii="Arial" w:eastAsia="Times New Roman" w:hAnsi="Arial" w:cs="Arial"/>
          <w:sz w:val="24"/>
          <w:szCs w:val="24"/>
        </w:rPr>
      </w:pPr>
      <w:r w:rsidRPr="00180ADB">
        <w:rPr>
          <w:rFonts w:ascii="Arial" w:eastAsia="Times New Roman" w:hAnsi="Arial" w:cs="Arial"/>
          <w:sz w:val="24"/>
          <w:szCs w:val="24"/>
        </w:rPr>
        <w:t>In keeping with the intention of the state of Colorado and this Board of Education to offer educational opportunities to all students which will enable them to lead fulfilling and productive lives, the district shall provide appropriate educational opportunities to students with disabilities in accordance with the requirements of state and federal law.</w:t>
      </w:r>
    </w:p>
    <w:p w:rsidR="00180ADB" w:rsidRPr="00180ADB" w:rsidRDefault="00180ADB" w:rsidP="00180ADB">
      <w:pPr>
        <w:spacing w:before="100" w:beforeAutospacing="1" w:after="180" w:line="240" w:lineRule="auto"/>
        <w:rPr>
          <w:rFonts w:ascii="Arial" w:eastAsia="Times New Roman" w:hAnsi="Arial" w:cs="Arial"/>
          <w:sz w:val="24"/>
          <w:szCs w:val="24"/>
        </w:rPr>
      </w:pPr>
      <w:r w:rsidRPr="00180ADB">
        <w:rPr>
          <w:rFonts w:ascii="Arial" w:eastAsia="Times New Roman" w:hAnsi="Arial" w:cs="Arial"/>
          <w:sz w:val="24"/>
          <w:szCs w:val="24"/>
        </w:rPr>
        <w:t>Any student identified as a child with disabilities pursuant to the Individuals with Disabilities Education Improvement Act of 2004 (the IDEIA)</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who is</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between the ages of three and 21 and who has</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not been awarded a regular high school diploma and graduated from high school has the right to a free appropriate public education. These eligible students with disabilities</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shall be provided individualized programs appropriate to meet their educational needs,</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as determined by the students’ Individualized Education Program (IEP) or Individual Family Service Plan (IFSP) teams.</w:t>
      </w:r>
    </w:p>
    <w:p w:rsidR="00180ADB" w:rsidRPr="00180ADB" w:rsidRDefault="00180ADB" w:rsidP="00180ADB">
      <w:pPr>
        <w:spacing w:before="100" w:beforeAutospacing="1" w:after="180" w:line="240" w:lineRule="auto"/>
        <w:rPr>
          <w:rFonts w:ascii="Arial" w:eastAsia="Times New Roman" w:hAnsi="Arial" w:cs="Arial"/>
          <w:sz w:val="24"/>
          <w:szCs w:val="24"/>
        </w:rPr>
      </w:pPr>
      <w:r w:rsidRPr="00180ADB">
        <w:rPr>
          <w:rFonts w:ascii="Arial" w:eastAsia="Times New Roman" w:hAnsi="Arial" w:cs="Arial"/>
          <w:sz w:val="24"/>
          <w:szCs w:val="24"/>
        </w:rPr>
        <w:t>A student identified as a child with disabilities under the IDEIA</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shall become eligible for special education and related</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services on his or her third birthday. A student reaching age 21 after the beginning of an academic year shall have the right to complete the semester in which his or her 21st birthday occurs or attend until he or she graduates, whichever comes first. In such a case, the child is not entitled to extended school year services during the summer following such current academic year.</w:t>
      </w:r>
    </w:p>
    <w:p w:rsidR="00180ADB" w:rsidRPr="00180ADB" w:rsidRDefault="00180ADB" w:rsidP="00180ADB">
      <w:pPr>
        <w:spacing w:before="100" w:beforeAutospacing="1" w:after="180" w:line="240" w:lineRule="auto"/>
        <w:rPr>
          <w:rFonts w:ascii="Arial" w:eastAsia="Times New Roman" w:hAnsi="Arial" w:cs="Arial"/>
          <w:sz w:val="24"/>
          <w:szCs w:val="24"/>
        </w:rPr>
      </w:pPr>
      <w:r w:rsidRPr="00180ADB">
        <w:rPr>
          <w:rFonts w:ascii="Arial" w:eastAsia="Times New Roman" w:hAnsi="Arial" w:cs="Arial"/>
          <w:sz w:val="24"/>
          <w:szCs w:val="24"/>
        </w:rPr>
        <w:t>Students with disabilities are required by federal law to be included in state and district-wide assessments, with appropriate accommodations where necessary.</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Any IEP</w:t>
      </w:r>
      <w:r w:rsidRPr="00180ADB">
        <w:rPr>
          <w:rFonts w:ascii="Arial" w:eastAsia="Times New Roman" w:hAnsi="Arial" w:cs="Arial"/>
          <w:b/>
          <w:bCs/>
          <w:sz w:val="24"/>
          <w:szCs w:val="24"/>
        </w:rPr>
        <w:t xml:space="preserve"> </w:t>
      </w:r>
      <w:r w:rsidRPr="00180ADB">
        <w:rPr>
          <w:rFonts w:ascii="Arial" w:eastAsia="Times New Roman" w:hAnsi="Arial" w:cs="Arial"/>
          <w:sz w:val="24"/>
          <w:szCs w:val="24"/>
        </w:rPr>
        <w:t>developed for a student with disabilities shall specify whether the student shall achieve the district’s academic standards or whether the student shall achieve individualized standards which would indicate the student has met the requirements of his or her IEP.</w:t>
      </w:r>
    </w:p>
    <w:p w:rsidR="00180ADB" w:rsidRDefault="00141936" w:rsidP="00141936">
      <w:pPr>
        <w:spacing w:after="0" w:line="240" w:lineRule="auto"/>
        <w:jc w:val="both"/>
        <w:rPr>
          <w:rFonts w:ascii="Arial" w:eastAsia="Times New Roman" w:hAnsi="Arial" w:cs="Arial"/>
          <w:sz w:val="24"/>
          <w:szCs w:val="24"/>
        </w:rPr>
      </w:pPr>
      <w:r>
        <w:rPr>
          <w:rFonts w:ascii="Arial" w:eastAsia="Times New Roman" w:hAnsi="Arial" w:cs="Arial"/>
          <w:sz w:val="24"/>
          <w:szCs w:val="24"/>
        </w:rPr>
        <w:t>Adopted:  1980</w:t>
      </w:r>
    </w:p>
    <w:p w:rsidR="00141936" w:rsidRDefault="00141936" w:rsidP="00141936">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141936" w:rsidRDefault="00141936" w:rsidP="00141936">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October 1997</w:t>
      </w:r>
    </w:p>
    <w:p w:rsidR="00141936" w:rsidRDefault="00141936" w:rsidP="00141936">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December 2005</w:t>
      </w:r>
    </w:p>
    <w:p w:rsidR="00141936" w:rsidRPr="00180ADB" w:rsidRDefault="00141936" w:rsidP="00141936">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180ADB" w:rsidRPr="00180ADB" w:rsidRDefault="00180ADB" w:rsidP="00180ADB">
      <w:pPr>
        <w:spacing w:before="180" w:after="100" w:afterAutospacing="1" w:line="240" w:lineRule="auto"/>
        <w:rPr>
          <w:rFonts w:ascii="Arial" w:eastAsia="Times New Roman" w:hAnsi="Arial" w:cs="Arial"/>
          <w:sz w:val="24"/>
          <w:szCs w:val="24"/>
        </w:rPr>
      </w:pPr>
      <w:r w:rsidRPr="00180ADB">
        <w:rPr>
          <w:rFonts w:ascii="Arial" w:eastAsia="Times New Roman" w:hAnsi="Arial" w:cs="Arial"/>
          <w:sz w:val="24"/>
          <w:szCs w:val="24"/>
        </w:rPr>
        <w:t xml:space="preserve">LEGAL </w:t>
      </w:r>
      <w:proofErr w:type="gramStart"/>
      <w:r w:rsidRPr="00180ADB">
        <w:rPr>
          <w:rFonts w:ascii="Arial" w:eastAsia="Times New Roman" w:hAnsi="Arial" w:cs="Arial"/>
          <w:sz w:val="24"/>
          <w:szCs w:val="24"/>
        </w:rPr>
        <w:t>REFS.:</w:t>
      </w:r>
      <w:proofErr w:type="gramEnd"/>
      <w:r w:rsidRPr="00180ADB">
        <w:rPr>
          <w:rFonts w:ascii="Arial" w:eastAsia="Times New Roman" w:hAnsi="Arial" w:cs="Arial"/>
          <w:sz w:val="24"/>
          <w:szCs w:val="24"/>
        </w:rPr>
        <w:t xml:space="preserve">  20 U.S.C. §1401 </w:t>
      </w:r>
      <w:r w:rsidRPr="00180ADB">
        <w:rPr>
          <w:rFonts w:ascii="Arial" w:eastAsia="Times New Roman" w:hAnsi="Arial" w:cs="Arial"/>
          <w:i/>
          <w:iCs/>
          <w:sz w:val="24"/>
          <w:szCs w:val="24"/>
        </w:rPr>
        <w:t>et seq.</w:t>
      </w:r>
      <w:r w:rsidRPr="00180ADB">
        <w:rPr>
          <w:rFonts w:ascii="Arial" w:eastAsia="Times New Roman" w:hAnsi="Arial" w:cs="Arial"/>
          <w:sz w:val="24"/>
          <w:szCs w:val="24"/>
        </w:rPr>
        <w:t xml:space="preserve"> </w:t>
      </w:r>
      <w:r w:rsidRPr="00180ADB">
        <w:rPr>
          <w:rFonts w:ascii="Arial" w:eastAsia="Times New Roman" w:hAnsi="Arial" w:cs="Arial"/>
          <w:i/>
          <w:iCs/>
          <w:sz w:val="24"/>
          <w:szCs w:val="24"/>
        </w:rPr>
        <w:t>(Individuals with Disabilities Education</w:t>
      </w:r>
      <w:r w:rsidRPr="00180ADB">
        <w:rPr>
          <w:rFonts w:ascii="Arial" w:eastAsia="Times New Roman" w:hAnsi="Arial" w:cs="Arial"/>
          <w:b/>
          <w:bCs/>
          <w:i/>
          <w:iCs/>
          <w:sz w:val="24"/>
          <w:szCs w:val="24"/>
        </w:rPr>
        <w:t xml:space="preserve"> </w:t>
      </w:r>
      <w:r w:rsidRPr="00180ADB">
        <w:rPr>
          <w:rFonts w:ascii="Arial" w:eastAsia="Times New Roman" w:hAnsi="Arial" w:cs="Arial"/>
          <w:i/>
          <w:iCs/>
          <w:sz w:val="24"/>
          <w:szCs w:val="24"/>
        </w:rPr>
        <w:t>Improvement Act</w:t>
      </w:r>
      <w:r w:rsidRPr="00180ADB">
        <w:rPr>
          <w:rFonts w:ascii="Arial" w:eastAsia="Times New Roman" w:hAnsi="Arial" w:cs="Arial"/>
          <w:b/>
          <w:bCs/>
          <w:i/>
          <w:iCs/>
          <w:sz w:val="24"/>
          <w:szCs w:val="24"/>
        </w:rPr>
        <w:t xml:space="preserve"> </w:t>
      </w:r>
      <w:r w:rsidRPr="00180ADB">
        <w:rPr>
          <w:rFonts w:ascii="Arial" w:eastAsia="Times New Roman" w:hAnsi="Arial" w:cs="Arial"/>
          <w:i/>
          <w:iCs/>
          <w:sz w:val="24"/>
          <w:szCs w:val="24"/>
        </w:rPr>
        <w:t>of 2004)</w:t>
      </w:r>
    </w:p>
    <w:p w:rsidR="00180ADB" w:rsidRPr="00180ADB" w:rsidRDefault="00180ADB" w:rsidP="00180ADB">
      <w:pPr>
        <w:spacing w:before="100" w:beforeAutospacing="1" w:after="100" w:afterAutospacing="1" w:line="240" w:lineRule="auto"/>
        <w:ind w:left="2440"/>
        <w:rPr>
          <w:rFonts w:ascii="Arial" w:eastAsia="Times New Roman" w:hAnsi="Arial" w:cs="Arial"/>
          <w:sz w:val="24"/>
          <w:szCs w:val="24"/>
        </w:rPr>
      </w:pPr>
      <w:r w:rsidRPr="00180ADB">
        <w:rPr>
          <w:rFonts w:ascii="Arial" w:eastAsia="Times New Roman" w:hAnsi="Arial" w:cs="Arial"/>
          <w:sz w:val="24"/>
          <w:szCs w:val="24"/>
        </w:rPr>
        <w:t xml:space="preserve">29 U.S.C. §701 </w:t>
      </w:r>
      <w:r w:rsidRPr="00180ADB">
        <w:rPr>
          <w:rFonts w:ascii="Arial" w:eastAsia="Times New Roman" w:hAnsi="Arial" w:cs="Arial"/>
          <w:i/>
          <w:iCs/>
          <w:sz w:val="24"/>
          <w:szCs w:val="24"/>
        </w:rPr>
        <w:t>et seq.</w:t>
      </w:r>
      <w:r w:rsidRPr="00180ADB">
        <w:rPr>
          <w:rFonts w:ascii="Arial" w:eastAsia="Times New Roman" w:hAnsi="Arial" w:cs="Arial"/>
          <w:sz w:val="24"/>
          <w:szCs w:val="24"/>
        </w:rPr>
        <w:t xml:space="preserve"> </w:t>
      </w:r>
      <w:r w:rsidRPr="00180ADB">
        <w:rPr>
          <w:rFonts w:ascii="Arial" w:eastAsia="Times New Roman" w:hAnsi="Arial" w:cs="Arial"/>
          <w:i/>
          <w:iCs/>
          <w:sz w:val="24"/>
          <w:szCs w:val="24"/>
        </w:rPr>
        <w:t>(Section 504 of the Rehabilitation Act of 1973)</w:t>
      </w:r>
    </w:p>
    <w:p w:rsidR="00180ADB" w:rsidRPr="00180ADB" w:rsidRDefault="00180ADB" w:rsidP="00180ADB">
      <w:pPr>
        <w:spacing w:before="100" w:beforeAutospacing="1" w:after="100" w:afterAutospacing="1" w:line="240" w:lineRule="auto"/>
        <w:ind w:left="2440"/>
        <w:rPr>
          <w:rFonts w:ascii="Arial" w:eastAsia="Times New Roman" w:hAnsi="Arial" w:cs="Arial"/>
          <w:sz w:val="24"/>
          <w:szCs w:val="24"/>
        </w:rPr>
      </w:pPr>
      <w:bookmarkStart w:id="2" w:name="483"/>
      <w:r w:rsidRPr="00180ADB">
        <w:rPr>
          <w:rFonts w:ascii="Arial" w:eastAsia="Times New Roman" w:hAnsi="Arial" w:cs="Arial"/>
          <w:sz w:val="24"/>
          <w:szCs w:val="24"/>
        </w:rPr>
        <w:t xml:space="preserve">C.R.S. </w:t>
      </w:r>
      <w:bookmarkEnd w:id="2"/>
      <w:r w:rsidRPr="00180ADB">
        <w:rPr>
          <w:rFonts w:ascii="Arial" w:eastAsia="Times New Roman" w:hAnsi="Arial" w:cs="Arial"/>
          <w:sz w:val="24"/>
          <w:szCs w:val="24"/>
        </w:rPr>
        <w:fldChar w:fldCharType="begin"/>
      </w:r>
      <w:r w:rsidRPr="00180ADB">
        <w:rPr>
          <w:rFonts w:ascii="Arial" w:eastAsia="Times New Roman" w:hAnsi="Arial" w:cs="Arial"/>
          <w:sz w:val="24"/>
          <w:szCs w:val="24"/>
        </w:rPr>
        <w:instrText xml:space="preserve"> HYPERLINK "http://www.lpdirect.net/casb/crs/22-7-1006_3.html" \t "_blank" </w:instrText>
      </w:r>
      <w:r w:rsidRPr="00180ADB">
        <w:rPr>
          <w:rFonts w:ascii="Arial" w:eastAsia="Times New Roman" w:hAnsi="Arial" w:cs="Arial"/>
          <w:sz w:val="24"/>
          <w:szCs w:val="24"/>
        </w:rPr>
        <w:fldChar w:fldCharType="separate"/>
      </w:r>
      <w:r w:rsidRPr="00180ADB">
        <w:rPr>
          <w:rFonts w:ascii="Arial" w:eastAsia="Times New Roman" w:hAnsi="Arial" w:cs="Arial"/>
          <w:color w:val="0000FF"/>
          <w:sz w:val="24"/>
          <w:szCs w:val="24"/>
          <w:u w:val="single"/>
        </w:rPr>
        <w:t>22-7-1006.3</w:t>
      </w:r>
      <w:r w:rsidRPr="00180ADB">
        <w:rPr>
          <w:rFonts w:ascii="Arial" w:eastAsia="Times New Roman" w:hAnsi="Arial" w:cs="Arial"/>
          <w:sz w:val="24"/>
          <w:szCs w:val="24"/>
        </w:rPr>
        <w:fldChar w:fldCharType="end"/>
      </w:r>
      <w:r w:rsidRPr="00180ADB">
        <w:rPr>
          <w:rFonts w:ascii="Arial" w:eastAsia="Times New Roman" w:hAnsi="Arial" w:cs="Arial"/>
          <w:sz w:val="24"/>
          <w:szCs w:val="24"/>
        </w:rPr>
        <w:t xml:space="preserve"> (3</w:t>
      </w:r>
      <w:proofErr w:type="gramStart"/>
      <w:r w:rsidRPr="00180ADB">
        <w:rPr>
          <w:rFonts w:ascii="Arial" w:eastAsia="Times New Roman" w:hAnsi="Arial" w:cs="Arial"/>
          <w:sz w:val="24"/>
          <w:szCs w:val="24"/>
        </w:rPr>
        <w:t>)(</w:t>
      </w:r>
      <w:proofErr w:type="gramEnd"/>
      <w:r w:rsidRPr="00180ADB">
        <w:rPr>
          <w:rFonts w:ascii="Arial" w:eastAsia="Times New Roman" w:hAnsi="Arial" w:cs="Arial"/>
          <w:sz w:val="24"/>
          <w:szCs w:val="24"/>
        </w:rPr>
        <w:t xml:space="preserve">c) </w:t>
      </w:r>
      <w:r w:rsidRPr="00180ADB">
        <w:rPr>
          <w:rFonts w:ascii="Arial" w:eastAsia="Times New Roman" w:hAnsi="Arial" w:cs="Arial"/>
          <w:i/>
          <w:iCs/>
          <w:sz w:val="24"/>
          <w:szCs w:val="24"/>
        </w:rPr>
        <w:t>(reporting of alternate assessments)</w:t>
      </w:r>
    </w:p>
    <w:p w:rsidR="00180ADB" w:rsidRPr="00180ADB" w:rsidRDefault="00180ADB" w:rsidP="00180ADB">
      <w:pPr>
        <w:spacing w:before="100" w:beforeAutospacing="1" w:after="100" w:afterAutospacing="1" w:line="240" w:lineRule="auto"/>
        <w:ind w:left="2440"/>
        <w:rPr>
          <w:rFonts w:ascii="Arial" w:eastAsia="Times New Roman" w:hAnsi="Arial" w:cs="Arial"/>
          <w:sz w:val="24"/>
          <w:szCs w:val="24"/>
        </w:rPr>
      </w:pPr>
      <w:r w:rsidRPr="00180ADB">
        <w:rPr>
          <w:rFonts w:ascii="Arial" w:eastAsia="Times New Roman" w:hAnsi="Arial" w:cs="Arial"/>
          <w:sz w:val="24"/>
          <w:szCs w:val="24"/>
        </w:rPr>
        <w:t xml:space="preserve">C.R.S. </w:t>
      </w:r>
      <w:hyperlink r:id="rId7" w:tgtFrame="_blank" w:history="1">
        <w:r w:rsidRPr="00180ADB">
          <w:rPr>
            <w:rFonts w:ascii="Arial" w:eastAsia="Times New Roman" w:hAnsi="Arial" w:cs="Arial"/>
            <w:color w:val="0000FF"/>
            <w:sz w:val="24"/>
            <w:szCs w:val="24"/>
            <w:u w:val="single"/>
          </w:rPr>
          <w:t>22-7-1006.3</w:t>
        </w:r>
      </w:hyperlink>
      <w:r w:rsidRPr="00180ADB">
        <w:rPr>
          <w:rFonts w:ascii="Arial" w:eastAsia="Times New Roman" w:hAnsi="Arial" w:cs="Arial"/>
          <w:sz w:val="24"/>
          <w:szCs w:val="24"/>
        </w:rPr>
        <w:t xml:space="preserve"> (3</w:t>
      </w:r>
      <w:proofErr w:type="gramStart"/>
      <w:r w:rsidRPr="00180ADB">
        <w:rPr>
          <w:rFonts w:ascii="Arial" w:eastAsia="Times New Roman" w:hAnsi="Arial" w:cs="Arial"/>
          <w:sz w:val="24"/>
          <w:szCs w:val="24"/>
        </w:rPr>
        <w:t>)(</w:t>
      </w:r>
      <w:proofErr w:type="gramEnd"/>
      <w:r w:rsidRPr="00180ADB">
        <w:rPr>
          <w:rFonts w:ascii="Arial" w:eastAsia="Times New Roman" w:hAnsi="Arial" w:cs="Arial"/>
          <w:sz w:val="24"/>
          <w:szCs w:val="24"/>
        </w:rPr>
        <w:t xml:space="preserve">d) </w:t>
      </w:r>
      <w:r w:rsidRPr="00180ADB">
        <w:rPr>
          <w:rFonts w:ascii="Arial" w:eastAsia="Times New Roman" w:hAnsi="Arial" w:cs="Arial"/>
          <w:i/>
          <w:iCs/>
          <w:sz w:val="24"/>
          <w:szCs w:val="24"/>
        </w:rPr>
        <w:t>(assignment of scores on statewide assessments for students with disabilities)</w:t>
      </w:r>
    </w:p>
    <w:p w:rsidR="00180ADB" w:rsidRPr="00180ADB" w:rsidRDefault="00180ADB" w:rsidP="00180ADB">
      <w:pPr>
        <w:spacing w:before="100" w:beforeAutospacing="1" w:after="100" w:afterAutospacing="1" w:line="240" w:lineRule="auto"/>
        <w:ind w:left="2440"/>
        <w:rPr>
          <w:rFonts w:ascii="Arial" w:eastAsia="Times New Roman" w:hAnsi="Arial" w:cs="Arial"/>
          <w:sz w:val="24"/>
          <w:szCs w:val="24"/>
        </w:rPr>
      </w:pPr>
      <w:r w:rsidRPr="00180ADB">
        <w:rPr>
          <w:rFonts w:ascii="Arial" w:eastAsia="Times New Roman" w:hAnsi="Arial" w:cs="Arial"/>
          <w:sz w:val="24"/>
          <w:szCs w:val="24"/>
        </w:rPr>
        <w:lastRenderedPageBreak/>
        <w:t xml:space="preserve">C.R.S. </w:t>
      </w:r>
      <w:hyperlink r:id="rId8" w:tgtFrame="_blank" w:history="1">
        <w:r w:rsidRPr="00180ADB">
          <w:rPr>
            <w:rFonts w:ascii="Arial" w:eastAsia="Times New Roman" w:hAnsi="Arial" w:cs="Arial"/>
            <w:color w:val="0000FF"/>
            <w:sz w:val="24"/>
            <w:szCs w:val="24"/>
            <w:u w:val="single"/>
          </w:rPr>
          <w:t>22-20-101</w:t>
        </w:r>
      </w:hyperlink>
      <w:r w:rsidRPr="00180ADB">
        <w:rPr>
          <w:rFonts w:ascii="Arial" w:eastAsia="Times New Roman" w:hAnsi="Arial" w:cs="Arial"/>
          <w:sz w:val="24"/>
          <w:szCs w:val="24"/>
        </w:rPr>
        <w:t xml:space="preserve"> </w:t>
      </w:r>
      <w:r w:rsidRPr="00180ADB">
        <w:rPr>
          <w:rFonts w:ascii="Arial" w:eastAsia="Times New Roman" w:hAnsi="Arial" w:cs="Arial"/>
          <w:i/>
          <w:iCs/>
          <w:sz w:val="24"/>
          <w:szCs w:val="24"/>
        </w:rPr>
        <w:t>et seq. (Exceptional Children's Educational Act)</w:t>
      </w:r>
    </w:p>
    <w:p w:rsidR="00180ADB" w:rsidRPr="00180ADB" w:rsidRDefault="00180ADB" w:rsidP="00180ADB">
      <w:pPr>
        <w:spacing w:before="100" w:beforeAutospacing="1" w:after="100" w:afterAutospacing="1" w:line="240" w:lineRule="auto"/>
        <w:ind w:left="2440"/>
        <w:rPr>
          <w:rFonts w:ascii="Arial" w:eastAsia="Times New Roman" w:hAnsi="Arial" w:cs="Arial"/>
          <w:sz w:val="24"/>
          <w:szCs w:val="24"/>
        </w:rPr>
      </w:pPr>
      <w:r w:rsidRPr="00180ADB">
        <w:rPr>
          <w:rFonts w:ascii="Arial" w:eastAsia="Times New Roman" w:hAnsi="Arial" w:cs="Arial"/>
          <w:sz w:val="24"/>
          <w:szCs w:val="24"/>
        </w:rPr>
        <w:t xml:space="preserve">1 CCR </w:t>
      </w:r>
      <w:hyperlink r:id="rId9" w:tgtFrame="_blank" w:history="1">
        <w:r w:rsidRPr="00180ADB">
          <w:rPr>
            <w:rFonts w:ascii="Arial" w:eastAsia="Times New Roman" w:hAnsi="Arial" w:cs="Arial"/>
            <w:color w:val="0000FF"/>
            <w:sz w:val="24"/>
            <w:szCs w:val="24"/>
            <w:u w:val="single"/>
          </w:rPr>
          <w:t>301-8</w:t>
        </w:r>
      </w:hyperlink>
      <w:r w:rsidRPr="00180ADB">
        <w:rPr>
          <w:rFonts w:ascii="Arial" w:eastAsia="Times New Roman" w:hAnsi="Arial" w:cs="Arial"/>
          <w:sz w:val="24"/>
          <w:szCs w:val="24"/>
        </w:rPr>
        <w:t xml:space="preserve">, Rules 2220-R-1.00 </w:t>
      </w:r>
      <w:r w:rsidRPr="00180ADB">
        <w:rPr>
          <w:rFonts w:ascii="Arial" w:eastAsia="Times New Roman" w:hAnsi="Arial" w:cs="Arial"/>
          <w:i/>
          <w:iCs/>
          <w:sz w:val="24"/>
          <w:szCs w:val="24"/>
        </w:rPr>
        <w:t>et seq. (Rules for the Administration of the Exceptional Children’s Educational Act)</w:t>
      </w:r>
    </w:p>
    <w:p w:rsidR="00180ADB" w:rsidRPr="00180ADB" w:rsidRDefault="00180ADB" w:rsidP="00180ADB">
      <w:pPr>
        <w:spacing w:before="180" w:after="100" w:afterAutospacing="1" w:line="240" w:lineRule="auto"/>
        <w:rPr>
          <w:rFonts w:ascii="Arial" w:eastAsia="Times New Roman" w:hAnsi="Arial" w:cs="Arial"/>
          <w:sz w:val="24"/>
          <w:szCs w:val="24"/>
        </w:rPr>
      </w:pPr>
      <w:r w:rsidRPr="00180ADB">
        <w:rPr>
          <w:rFonts w:ascii="Arial" w:eastAsia="Times New Roman" w:hAnsi="Arial" w:cs="Arial"/>
          <w:sz w:val="24"/>
          <w:szCs w:val="24"/>
        </w:rPr>
        <w:t xml:space="preserve">CROSS </w:t>
      </w:r>
      <w:proofErr w:type="gramStart"/>
      <w:r w:rsidRPr="00180ADB">
        <w:rPr>
          <w:rFonts w:ascii="Arial" w:eastAsia="Times New Roman" w:hAnsi="Arial" w:cs="Arial"/>
          <w:sz w:val="24"/>
          <w:szCs w:val="24"/>
        </w:rPr>
        <w:t>REFS.:</w:t>
      </w:r>
      <w:proofErr w:type="gramEnd"/>
      <w:r w:rsidRPr="00180ADB">
        <w:rPr>
          <w:rFonts w:ascii="Arial" w:eastAsia="Times New Roman" w:hAnsi="Arial" w:cs="Arial"/>
          <w:sz w:val="24"/>
          <w:szCs w:val="24"/>
        </w:rPr>
        <w:t xml:space="preserve">  </w:t>
      </w:r>
      <w:hyperlink r:id="rId10" w:anchor="JD_AEA" w:history="1">
        <w:r w:rsidRPr="00180ADB">
          <w:rPr>
            <w:rFonts w:ascii="Arial" w:eastAsia="Times New Roman" w:hAnsi="Arial" w:cs="Arial"/>
            <w:color w:val="0000FF"/>
            <w:sz w:val="24"/>
            <w:szCs w:val="24"/>
            <w:u w:val="single"/>
          </w:rPr>
          <w:t>AEA</w:t>
        </w:r>
      </w:hyperlink>
      <w:r w:rsidRPr="00180ADB">
        <w:rPr>
          <w:rFonts w:ascii="Arial" w:eastAsia="Times New Roman" w:hAnsi="Arial" w:cs="Arial"/>
          <w:sz w:val="24"/>
          <w:szCs w:val="24"/>
        </w:rPr>
        <w:t>, Standards Based Education</w:t>
      </w:r>
    </w:p>
    <w:p w:rsidR="00180ADB" w:rsidRPr="00180ADB" w:rsidRDefault="001A7787" w:rsidP="00180ADB">
      <w:pPr>
        <w:spacing w:before="100" w:beforeAutospacing="1" w:after="100" w:afterAutospacing="1" w:line="240" w:lineRule="auto"/>
        <w:ind w:left="2440"/>
        <w:rPr>
          <w:rFonts w:ascii="Arial" w:eastAsia="Times New Roman" w:hAnsi="Arial" w:cs="Arial"/>
          <w:sz w:val="24"/>
          <w:szCs w:val="24"/>
        </w:rPr>
      </w:pPr>
      <w:hyperlink r:id="rId11" w:anchor="JD_IHBIB" w:history="1">
        <w:r w:rsidR="00180ADB" w:rsidRPr="00180ADB">
          <w:rPr>
            <w:rFonts w:ascii="Arial" w:eastAsia="Times New Roman" w:hAnsi="Arial" w:cs="Arial"/>
            <w:color w:val="0000FF"/>
            <w:sz w:val="24"/>
            <w:szCs w:val="24"/>
            <w:u w:val="single"/>
          </w:rPr>
          <w:t>IHBIB</w:t>
        </w:r>
      </w:hyperlink>
      <w:r w:rsidR="00180ADB" w:rsidRPr="00180ADB">
        <w:rPr>
          <w:rFonts w:ascii="Arial" w:eastAsia="Times New Roman" w:hAnsi="Arial" w:cs="Arial"/>
          <w:sz w:val="24"/>
          <w:szCs w:val="24"/>
        </w:rPr>
        <w:t>, Primary/Preprimary Education</w:t>
      </w:r>
    </w:p>
    <w:p w:rsidR="00180ADB" w:rsidRPr="00180ADB" w:rsidRDefault="001A7787" w:rsidP="00180ADB">
      <w:pPr>
        <w:spacing w:before="100" w:beforeAutospacing="1" w:after="100" w:afterAutospacing="1" w:line="240" w:lineRule="auto"/>
        <w:ind w:left="2440"/>
        <w:rPr>
          <w:rFonts w:ascii="Arial" w:eastAsia="Times New Roman" w:hAnsi="Arial" w:cs="Arial"/>
          <w:sz w:val="24"/>
          <w:szCs w:val="24"/>
        </w:rPr>
      </w:pPr>
      <w:hyperlink r:id="rId12" w:anchor="JD_JF-E" w:history="1">
        <w:r w:rsidR="00180ADB" w:rsidRPr="00180ADB">
          <w:rPr>
            <w:rFonts w:ascii="Arial" w:eastAsia="Times New Roman" w:hAnsi="Arial" w:cs="Arial"/>
            <w:color w:val="0000FF"/>
            <w:sz w:val="24"/>
            <w:szCs w:val="24"/>
            <w:u w:val="single"/>
          </w:rPr>
          <w:t>JF-E</w:t>
        </w:r>
      </w:hyperlink>
      <w:r w:rsidR="00180ADB" w:rsidRPr="00180ADB">
        <w:rPr>
          <w:rFonts w:ascii="Arial" w:eastAsia="Times New Roman" w:hAnsi="Arial" w:cs="Arial"/>
          <w:sz w:val="24"/>
          <w:szCs w:val="24"/>
        </w:rPr>
        <w:t>, Admission and Denial of Admission</w:t>
      </w:r>
    </w:p>
    <w:p w:rsidR="00180ADB" w:rsidRPr="00180ADB" w:rsidRDefault="001A7787" w:rsidP="00180ADB">
      <w:pPr>
        <w:spacing w:before="100" w:beforeAutospacing="1" w:after="100" w:afterAutospacing="1" w:line="240" w:lineRule="auto"/>
        <w:ind w:left="2440"/>
        <w:rPr>
          <w:rFonts w:ascii="Arial" w:eastAsia="Times New Roman" w:hAnsi="Arial" w:cs="Arial"/>
          <w:sz w:val="24"/>
          <w:szCs w:val="24"/>
        </w:rPr>
      </w:pPr>
      <w:hyperlink r:id="rId13" w:anchor="JD_JK*-2" w:history="1">
        <w:r w:rsidR="00180ADB" w:rsidRPr="00180ADB">
          <w:rPr>
            <w:rFonts w:ascii="Arial" w:eastAsia="Times New Roman" w:hAnsi="Arial" w:cs="Arial"/>
            <w:color w:val="0000FF"/>
            <w:sz w:val="24"/>
            <w:szCs w:val="24"/>
            <w:u w:val="single"/>
          </w:rPr>
          <w:t>JK*-2</w:t>
        </w:r>
      </w:hyperlink>
      <w:r w:rsidR="00180ADB" w:rsidRPr="00180ADB">
        <w:rPr>
          <w:rFonts w:ascii="Arial" w:eastAsia="Times New Roman" w:hAnsi="Arial" w:cs="Arial"/>
          <w:sz w:val="24"/>
          <w:szCs w:val="24"/>
        </w:rPr>
        <w:t>, Discipline of Students with Disabilities</w:t>
      </w:r>
    </w:p>
    <w:p w:rsidR="00CD732A" w:rsidRDefault="00CD732A"/>
    <w:sectPr w:rsidR="00CD73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87" w:rsidRDefault="001A7787" w:rsidP="00B82F1A">
      <w:pPr>
        <w:spacing w:after="0" w:line="240" w:lineRule="auto"/>
      </w:pPr>
      <w:r>
        <w:separator/>
      </w:r>
    </w:p>
  </w:endnote>
  <w:endnote w:type="continuationSeparator" w:id="0">
    <w:p w:rsidR="001A7787" w:rsidRDefault="001A7787" w:rsidP="00B8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07943"/>
      <w:docPartObj>
        <w:docPartGallery w:val="Page Numbers (Bottom of Page)"/>
        <w:docPartUnique/>
      </w:docPartObj>
    </w:sdtPr>
    <w:sdtEndPr>
      <w:rPr>
        <w:noProof/>
      </w:rPr>
    </w:sdtEndPr>
    <w:sdtContent>
      <w:p w:rsidR="00B82F1A" w:rsidRDefault="00B82F1A">
        <w:pPr>
          <w:pStyle w:val="Footer"/>
          <w:jc w:val="right"/>
        </w:pPr>
        <w:r>
          <w:fldChar w:fldCharType="begin"/>
        </w:r>
        <w:r>
          <w:instrText xml:space="preserve"> PAGE   \* MERGEFORMAT </w:instrText>
        </w:r>
        <w:r>
          <w:fldChar w:fldCharType="separate"/>
        </w:r>
        <w:r w:rsidR="00141936">
          <w:rPr>
            <w:noProof/>
          </w:rPr>
          <w:t>2</w:t>
        </w:r>
        <w:r>
          <w:rPr>
            <w:noProof/>
          </w:rPr>
          <w:fldChar w:fldCharType="end"/>
        </w:r>
        <w:r>
          <w:rPr>
            <w:noProof/>
          </w:rPr>
          <w:t xml:space="preserve"> of 2</w:t>
        </w:r>
      </w:p>
    </w:sdtContent>
  </w:sdt>
  <w:p w:rsidR="00B82F1A" w:rsidRDefault="00B82F1A">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87" w:rsidRDefault="001A7787" w:rsidP="00B82F1A">
      <w:pPr>
        <w:spacing w:after="0" w:line="240" w:lineRule="auto"/>
      </w:pPr>
      <w:r>
        <w:separator/>
      </w:r>
    </w:p>
  </w:footnote>
  <w:footnote w:type="continuationSeparator" w:id="0">
    <w:p w:rsidR="001A7787" w:rsidRDefault="001A7787" w:rsidP="00B8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1A" w:rsidRDefault="00B82F1A">
    <w:pPr>
      <w:pStyle w:val="Header"/>
    </w:pPr>
    <w:r>
      <w:tab/>
    </w:r>
    <w:r>
      <w:tab/>
      <w:t>File:  IHBA</w:t>
    </w:r>
  </w:p>
  <w:p w:rsidR="00B82F1A" w:rsidRDefault="00B82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DB"/>
    <w:rsid w:val="00141936"/>
    <w:rsid w:val="00180ADB"/>
    <w:rsid w:val="001A7787"/>
    <w:rsid w:val="00B82F1A"/>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1A"/>
  </w:style>
  <w:style w:type="paragraph" w:styleId="Footer">
    <w:name w:val="footer"/>
    <w:basedOn w:val="Normal"/>
    <w:link w:val="FooterChar"/>
    <w:uiPriority w:val="99"/>
    <w:unhideWhenUsed/>
    <w:rsid w:val="00B8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1A"/>
  </w:style>
  <w:style w:type="paragraph" w:styleId="BalloonText">
    <w:name w:val="Balloon Text"/>
    <w:basedOn w:val="Normal"/>
    <w:link w:val="BalloonTextChar"/>
    <w:uiPriority w:val="99"/>
    <w:semiHidden/>
    <w:unhideWhenUsed/>
    <w:rsid w:val="00B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1A"/>
  </w:style>
  <w:style w:type="paragraph" w:styleId="Footer">
    <w:name w:val="footer"/>
    <w:basedOn w:val="Normal"/>
    <w:link w:val="FooterChar"/>
    <w:uiPriority w:val="99"/>
    <w:unhideWhenUsed/>
    <w:rsid w:val="00B82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1A"/>
  </w:style>
  <w:style w:type="paragraph" w:styleId="BalloonText">
    <w:name w:val="Balloon Text"/>
    <w:basedOn w:val="Normal"/>
    <w:link w:val="BalloonTextChar"/>
    <w:uiPriority w:val="99"/>
    <w:semiHidden/>
    <w:unhideWhenUsed/>
    <w:rsid w:val="00B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20-201.html" TargetMode="External"/><Relationship Id="rId13" Type="http://schemas.openxmlformats.org/officeDocument/2006/relationships/hyperlink" Target="http://z2.ctspublish.com/casb/DocViewer.jsp?docid=312&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2-7-1006_3.html" TargetMode="External"/><Relationship Id="rId12" Type="http://schemas.openxmlformats.org/officeDocument/2006/relationships/hyperlink" Target="http://z2.ctspublish.com/casb/DocViewer.jsp?docid=263&amp;z2collection=core"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33&amp;z2collection=c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2.ctspublish.com/casb/DocViewer.jsp?docid=22&amp;z2collection=core" TargetMode="External"/><Relationship Id="rId4" Type="http://schemas.openxmlformats.org/officeDocument/2006/relationships/webSettings" Target="webSettings.xml"/><Relationship Id="rId9" Type="http://schemas.openxmlformats.org/officeDocument/2006/relationships/hyperlink" Target="https://www.sos.state.co.us/CCR/NumericalCCRDocList.do?deptID=4&amp;deptName=300%20Department%20of%20Education&amp;agencyID=109&amp;agencyName=301%20Colorado%20State%20Board%20of%20Education"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C9"/>
    <w:rsid w:val="00217EC9"/>
    <w:rsid w:val="00B0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1C6F0E09448FA8D384C12F36CB06">
    <w:name w:val="76A61C6F0E09448FA8D384C12F36CB06"/>
    <w:rsid w:val="00217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61C6F0E09448FA8D384C12F36CB06">
    <w:name w:val="76A61C6F0E09448FA8D384C12F36CB06"/>
    <w:rsid w:val="0021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2016-06-24T17:57:00Z</dcterms:created>
  <dcterms:modified xsi:type="dcterms:W3CDTF">2016-07-27T16:41:00Z</dcterms:modified>
</cp:coreProperties>
</file>